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074"/>
        <w:gridCol w:w="1594"/>
        <w:gridCol w:w="1594"/>
      </w:tblGrid>
      <w:tr w:rsidR="00CF5628" w:rsidTr="00604DE6">
        <w:tc>
          <w:tcPr>
            <w:tcW w:w="2130" w:type="dxa"/>
          </w:tcPr>
          <w:p w:rsidR="00CF5628" w:rsidRDefault="00894C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-501650</wp:posOffset>
                      </wp:positionV>
                      <wp:extent cx="5753100" cy="426720"/>
                      <wp:effectExtent l="0" t="0" r="1905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4CC7" w:rsidRDefault="00894CC7">
                                  <w:r>
                                    <w:t>Example Summary of Responses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4pt;margin-top:-39.5pt;width:453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kpkQIAALIFAAAOAAAAZHJzL2Uyb0RvYy54bWysVE1PGzEQvVfqf7B8L5uEBNqIDUpBVJUQ&#10;oELF2fHaZIXtcW0nu+mv74x3ExLKhaqX3bHnzdfzzJydt9awtQqxBlfy4dGAM+UkVLV7KvnPh6tP&#10;nzm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" fillcolor="white [3201]" strokeweight=".5pt">
                      <v:textbox>
                        <w:txbxContent>
                          <w:p w:rsidR="00894CC7" w:rsidRDefault="00894CC7">
                            <w:r>
                              <w:t>Example Summary of Responses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628">
              <w:t>Ethnicity</w:t>
            </w:r>
          </w:p>
        </w:tc>
        <w:tc>
          <w:tcPr>
            <w:tcW w:w="1074" w:type="dxa"/>
          </w:tcPr>
          <w:p w:rsidR="00CF5628" w:rsidRDefault="00CF5628">
            <w:r>
              <w:t>Ethnicity Response for Initial Survey</w:t>
            </w:r>
          </w:p>
        </w:tc>
        <w:tc>
          <w:tcPr>
            <w:tcW w:w="1594" w:type="dxa"/>
          </w:tcPr>
          <w:p w:rsidR="00CF5628" w:rsidRDefault="00CF5628">
            <w:r>
              <w:t>Ethnicity Response for Rural Survey</w:t>
            </w:r>
          </w:p>
        </w:tc>
        <w:tc>
          <w:tcPr>
            <w:tcW w:w="1594" w:type="dxa"/>
          </w:tcPr>
          <w:p w:rsidR="00CF5628" w:rsidRDefault="00CF5628" w:rsidP="004404CF">
            <w:r>
              <w:t>Nevada Ethnicity</w:t>
            </w:r>
            <w:r w:rsidR="004404CF">
              <w:br/>
              <w:t>2015 US Census Bureau</w:t>
            </w:r>
          </w:p>
        </w:tc>
      </w:tr>
      <w:tr w:rsidR="00CF5628" w:rsidTr="00604DE6">
        <w:tc>
          <w:tcPr>
            <w:tcW w:w="2130" w:type="dxa"/>
          </w:tcPr>
          <w:p w:rsidR="00CF5628" w:rsidRDefault="00CF5628">
            <w:r>
              <w:t>Caucasian</w:t>
            </w:r>
          </w:p>
        </w:tc>
        <w:tc>
          <w:tcPr>
            <w:tcW w:w="1074" w:type="dxa"/>
          </w:tcPr>
          <w:p w:rsidR="00CF5628" w:rsidRDefault="00CF5628">
            <w:r>
              <w:t>75.06%</w:t>
            </w:r>
          </w:p>
        </w:tc>
        <w:tc>
          <w:tcPr>
            <w:tcW w:w="1594" w:type="dxa"/>
          </w:tcPr>
          <w:p w:rsidR="00CF5628" w:rsidRDefault="00CF5628">
            <w:r>
              <w:t>86.3%</w:t>
            </w:r>
          </w:p>
        </w:tc>
        <w:tc>
          <w:tcPr>
            <w:tcW w:w="1594" w:type="dxa"/>
          </w:tcPr>
          <w:p w:rsidR="00CF5628" w:rsidRDefault="00D724A6">
            <w:r>
              <w:t>75.7%</w:t>
            </w:r>
          </w:p>
        </w:tc>
        <w:bookmarkStart w:id="0" w:name="_GoBack"/>
        <w:bookmarkEnd w:id="0"/>
      </w:tr>
      <w:tr w:rsidR="00CF5628" w:rsidTr="00604DE6">
        <w:tc>
          <w:tcPr>
            <w:tcW w:w="2130" w:type="dxa"/>
          </w:tcPr>
          <w:p w:rsidR="00CF5628" w:rsidRDefault="00CF5628">
            <w:r>
              <w:t>Hispanic/Latino</w:t>
            </w:r>
          </w:p>
        </w:tc>
        <w:tc>
          <w:tcPr>
            <w:tcW w:w="1074" w:type="dxa"/>
          </w:tcPr>
          <w:p w:rsidR="00CF5628" w:rsidRDefault="00CF5628">
            <w:r>
              <w:t>10.54%</w:t>
            </w:r>
          </w:p>
        </w:tc>
        <w:tc>
          <w:tcPr>
            <w:tcW w:w="1594" w:type="dxa"/>
          </w:tcPr>
          <w:p w:rsidR="00CF5628" w:rsidRDefault="00CF5628">
            <w:r>
              <w:t>8.22%</w:t>
            </w:r>
          </w:p>
        </w:tc>
        <w:tc>
          <w:tcPr>
            <w:tcW w:w="1594" w:type="dxa"/>
          </w:tcPr>
          <w:p w:rsidR="00CF5628" w:rsidRDefault="00D724A6">
            <w:r>
              <w:t>28.1%</w:t>
            </w:r>
          </w:p>
        </w:tc>
      </w:tr>
      <w:tr w:rsidR="00CF5628" w:rsidTr="00604DE6">
        <w:tc>
          <w:tcPr>
            <w:tcW w:w="2130" w:type="dxa"/>
          </w:tcPr>
          <w:p w:rsidR="00CF5628" w:rsidRDefault="00CF5628">
            <w:r>
              <w:t>African American</w:t>
            </w:r>
          </w:p>
        </w:tc>
        <w:tc>
          <w:tcPr>
            <w:tcW w:w="1074" w:type="dxa"/>
          </w:tcPr>
          <w:p w:rsidR="00CF5628" w:rsidRDefault="00CF5628">
            <w:r>
              <w:t>11.31%</w:t>
            </w:r>
          </w:p>
        </w:tc>
        <w:tc>
          <w:tcPr>
            <w:tcW w:w="1594" w:type="dxa"/>
          </w:tcPr>
          <w:p w:rsidR="00CF5628" w:rsidRDefault="00CF5628">
            <w:r>
              <w:t>1.37%</w:t>
            </w:r>
          </w:p>
        </w:tc>
        <w:tc>
          <w:tcPr>
            <w:tcW w:w="1594" w:type="dxa"/>
          </w:tcPr>
          <w:p w:rsidR="00CF5628" w:rsidRDefault="00CF5628">
            <w:r>
              <w:t>9</w:t>
            </w:r>
            <w:r w:rsidR="004404CF">
              <w:t>.3</w:t>
            </w:r>
            <w:r>
              <w:t>%</w:t>
            </w:r>
          </w:p>
        </w:tc>
      </w:tr>
      <w:tr w:rsidR="00D724A6" w:rsidTr="00BF448C">
        <w:tc>
          <w:tcPr>
            <w:tcW w:w="2130" w:type="dxa"/>
          </w:tcPr>
          <w:p w:rsidR="00D724A6" w:rsidRDefault="00D724A6" w:rsidP="00BF448C">
            <w:r>
              <w:t>Native American &amp; Alaska Native</w:t>
            </w:r>
          </w:p>
        </w:tc>
        <w:tc>
          <w:tcPr>
            <w:tcW w:w="1074" w:type="dxa"/>
          </w:tcPr>
          <w:p w:rsidR="00D724A6" w:rsidRDefault="00D724A6" w:rsidP="00BF448C">
            <w:r>
              <w:t>2.06%</w:t>
            </w:r>
          </w:p>
        </w:tc>
        <w:tc>
          <w:tcPr>
            <w:tcW w:w="1594" w:type="dxa"/>
          </w:tcPr>
          <w:p w:rsidR="00D724A6" w:rsidRDefault="00D724A6" w:rsidP="00BF448C">
            <w:r>
              <w:t>1.37%</w:t>
            </w:r>
          </w:p>
        </w:tc>
        <w:tc>
          <w:tcPr>
            <w:tcW w:w="1594" w:type="dxa"/>
          </w:tcPr>
          <w:p w:rsidR="00D724A6" w:rsidRDefault="00D724A6" w:rsidP="00BF448C">
            <w:r>
              <w:t>1.6%</w:t>
            </w:r>
          </w:p>
        </w:tc>
      </w:tr>
      <w:tr w:rsidR="00CF5628" w:rsidTr="00604DE6">
        <w:tc>
          <w:tcPr>
            <w:tcW w:w="2130" w:type="dxa"/>
          </w:tcPr>
          <w:p w:rsidR="00CF5628" w:rsidRDefault="00CF5628">
            <w:r>
              <w:t xml:space="preserve">Asian </w:t>
            </w:r>
          </w:p>
        </w:tc>
        <w:tc>
          <w:tcPr>
            <w:tcW w:w="1074" w:type="dxa"/>
          </w:tcPr>
          <w:p w:rsidR="00CF5628" w:rsidRDefault="00CF5628">
            <w:r>
              <w:t>2.31%</w:t>
            </w:r>
          </w:p>
        </w:tc>
        <w:tc>
          <w:tcPr>
            <w:tcW w:w="1594" w:type="dxa"/>
          </w:tcPr>
          <w:p w:rsidR="00CF5628" w:rsidRDefault="00CF5628">
            <w:r>
              <w:t>0%</w:t>
            </w:r>
          </w:p>
        </w:tc>
        <w:tc>
          <w:tcPr>
            <w:tcW w:w="1594" w:type="dxa"/>
          </w:tcPr>
          <w:p w:rsidR="00CF5628" w:rsidRDefault="004404CF">
            <w:r>
              <w:t>8.5%</w:t>
            </w:r>
          </w:p>
        </w:tc>
      </w:tr>
      <w:tr w:rsidR="00CF5628" w:rsidTr="00604DE6">
        <w:tc>
          <w:tcPr>
            <w:tcW w:w="2130" w:type="dxa"/>
          </w:tcPr>
          <w:p w:rsidR="00CF5628" w:rsidRDefault="00CF5628">
            <w:r>
              <w:t>Native Hawaiian</w:t>
            </w:r>
          </w:p>
        </w:tc>
        <w:tc>
          <w:tcPr>
            <w:tcW w:w="1074" w:type="dxa"/>
          </w:tcPr>
          <w:p w:rsidR="00CF5628" w:rsidRDefault="00CF5628">
            <w:r>
              <w:t>1.03%</w:t>
            </w:r>
          </w:p>
        </w:tc>
        <w:tc>
          <w:tcPr>
            <w:tcW w:w="1594" w:type="dxa"/>
          </w:tcPr>
          <w:p w:rsidR="00CF5628" w:rsidRDefault="00CF5628">
            <w:r>
              <w:t>1.37%</w:t>
            </w:r>
          </w:p>
        </w:tc>
        <w:tc>
          <w:tcPr>
            <w:tcW w:w="1594" w:type="dxa"/>
          </w:tcPr>
          <w:p w:rsidR="00CF5628" w:rsidRDefault="00D724A6">
            <w:r>
              <w:t>.8%</w:t>
            </w:r>
          </w:p>
        </w:tc>
      </w:tr>
      <w:tr w:rsidR="00CF5628" w:rsidTr="00604DE6">
        <w:tc>
          <w:tcPr>
            <w:tcW w:w="2130" w:type="dxa"/>
          </w:tcPr>
          <w:p w:rsidR="00CF5628" w:rsidRDefault="00CF5628">
            <w:r>
              <w:t>Multiple Races</w:t>
            </w:r>
          </w:p>
        </w:tc>
        <w:tc>
          <w:tcPr>
            <w:tcW w:w="1074" w:type="dxa"/>
          </w:tcPr>
          <w:p w:rsidR="00CF5628" w:rsidRDefault="00CF5628">
            <w:r>
              <w:t>2.83%</w:t>
            </w:r>
          </w:p>
        </w:tc>
        <w:tc>
          <w:tcPr>
            <w:tcW w:w="1594" w:type="dxa"/>
          </w:tcPr>
          <w:p w:rsidR="00CF5628" w:rsidRDefault="00CF5628">
            <w:r>
              <w:t>4.11%</w:t>
            </w:r>
          </w:p>
        </w:tc>
        <w:tc>
          <w:tcPr>
            <w:tcW w:w="1594" w:type="dxa"/>
          </w:tcPr>
          <w:p w:rsidR="00CF5628" w:rsidRDefault="00D724A6">
            <w:r>
              <w:t>4.1%</w:t>
            </w:r>
          </w:p>
        </w:tc>
      </w:tr>
    </w:tbl>
    <w:p w:rsidR="00790ECC" w:rsidRDefault="00D724A6">
      <w:hyperlink r:id="rId5" w:history="1">
        <w:r w:rsidRPr="00881922">
          <w:rPr>
            <w:rStyle w:val="Hyperlink"/>
          </w:rPr>
          <w:t>http://www.census.gov/quickfacts/table/PST045215/32</w:t>
        </w:r>
      </w:hyperlink>
    </w:p>
    <w:p w:rsidR="00D724A6" w:rsidRDefault="00D724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613"/>
        <w:gridCol w:w="1350"/>
        <w:gridCol w:w="1890"/>
      </w:tblGrid>
      <w:tr w:rsidR="00826C1B" w:rsidTr="00826C1B">
        <w:tc>
          <w:tcPr>
            <w:tcW w:w="1915" w:type="dxa"/>
          </w:tcPr>
          <w:p w:rsidR="00826C1B" w:rsidRDefault="00826C1B">
            <w:r>
              <w:t xml:space="preserve">Open Ended Questions Coded Responses </w:t>
            </w:r>
          </w:p>
        </w:tc>
        <w:tc>
          <w:tcPr>
            <w:tcW w:w="1613" w:type="dxa"/>
          </w:tcPr>
          <w:p w:rsidR="00826C1B" w:rsidRDefault="00826C1B">
            <w:r>
              <w:t>Initial Survey</w:t>
            </w:r>
          </w:p>
        </w:tc>
        <w:tc>
          <w:tcPr>
            <w:tcW w:w="1350" w:type="dxa"/>
          </w:tcPr>
          <w:p w:rsidR="00826C1B" w:rsidRDefault="00826C1B">
            <w:r>
              <w:t>Rural Survey</w:t>
            </w:r>
          </w:p>
        </w:tc>
        <w:tc>
          <w:tcPr>
            <w:tcW w:w="1890" w:type="dxa"/>
          </w:tcPr>
          <w:p w:rsidR="00826C1B" w:rsidRDefault="00D81D6F">
            <w:r>
              <w:t>Combined Average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Child Care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53.14%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47.27%</w:t>
            </w:r>
          </w:p>
        </w:tc>
        <w:tc>
          <w:tcPr>
            <w:tcW w:w="1890" w:type="dxa"/>
          </w:tcPr>
          <w:p w:rsidR="00826C1B" w:rsidRDefault="00D81D6F">
            <w:r>
              <w:t>50.2%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Cultural Support and Encouragement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27.36%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30.91%</w:t>
            </w:r>
          </w:p>
        </w:tc>
        <w:tc>
          <w:tcPr>
            <w:tcW w:w="1890" w:type="dxa"/>
          </w:tcPr>
          <w:p w:rsidR="00826C1B" w:rsidRDefault="005E4420">
            <w:r>
              <w:t>29.14%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Equal Pay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28.93%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23. 64%</w:t>
            </w:r>
          </w:p>
        </w:tc>
        <w:tc>
          <w:tcPr>
            <w:tcW w:w="1890" w:type="dxa"/>
          </w:tcPr>
          <w:p w:rsidR="00826C1B" w:rsidRDefault="005E4420">
            <w:r>
              <w:t>26.28%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Flexible Hours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22.64%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23.64%</w:t>
            </w:r>
          </w:p>
        </w:tc>
        <w:tc>
          <w:tcPr>
            <w:tcW w:w="1890" w:type="dxa"/>
          </w:tcPr>
          <w:p w:rsidR="00826C1B" w:rsidRDefault="005E4420">
            <w:r>
              <w:t>23.14%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Education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19.5%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10.91%</w:t>
            </w:r>
          </w:p>
        </w:tc>
        <w:tc>
          <w:tcPr>
            <w:tcW w:w="1890" w:type="dxa"/>
          </w:tcPr>
          <w:p w:rsidR="00826C1B" w:rsidRDefault="005E4420">
            <w:r>
              <w:t>15.02%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Family Leave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24.53%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9.09%</w:t>
            </w:r>
          </w:p>
        </w:tc>
        <w:tc>
          <w:tcPr>
            <w:tcW w:w="1890" w:type="dxa"/>
          </w:tcPr>
          <w:p w:rsidR="00826C1B" w:rsidRDefault="005E4420">
            <w:r>
              <w:t>16.81%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Medical Benefits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7.55%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9.09%</w:t>
            </w:r>
          </w:p>
        </w:tc>
        <w:tc>
          <w:tcPr>
            <w:tcW w:w="1890" w:type="dxa"/>
          </w:tcPr>
          <w:p w:rsidR="00826C1B" w:rsidRDefault="005E4420">
            <w:r>
              <w:t>8.32%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Skills Training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12.26%</w:t>
            </w:r>
          </w:p>
        </w:tc>
        <w:tc>
          <w:tcPr>
            <w:tcW w:w="1350" w:type="dxa"/>
          </w:tcPr>
          <w:p w:rsidR="00826C1B" w:rsidRDefault="00826C1B" w:rsidP="00853460">
            <w:pPr>
              <w:jc w:val="center"/>
            </w:pPr>
            <w:r>
              <w:t>9.09%</w:t>
            </w:r>
          </w:p>
        </w:tc>
        <w:tc>
          <w:tcPr>
            <w:tcW w:w="1890" w:type="dxa"/>
          </w:tcPr>
          <w:p w:rsidR="00826C1B" w:rsidRDefault="005E4420">
            <w:r>
              <w:t>10.68%</w:t>
            </w:r>
          </w:p>
        </w:tc>
      </w:tr>
      <w:tr w:rsidR="00826C1B" w:rsidTr="00826C1B">
        <w:tc>
          <w:tcPr>
            <w:tcW w:w="1915" w:type="dxa"/>
          </w:tcPr>
          <w:p w:rsidR="00826C1B" w:rsidRDefault="00826C1B">
            <w:r>
              <w:t>Other</w:t>
            </w:r>
          </w:p>
        </w:tc>
        <w:tc>
          <w:tcPr>
            <w:tcW w:w="1613" w:type="dxa"/>
          </w:tcPr>
          <w:p w:rsidR="00826C1B" w:rsidRDefault="00853460" w:rsidP="00853460">
            <w:pPr>
              <w:jc w:val="center"/>
            </w:pPr>
            <w:r>
              <w:t>53.77%</w:t>
            </w:r>
          </w:p>
        </w:tc>
        <w:tc>
          <w:tcPr>
            <w:tcW w:w="1350" w:type="dxa"/>
          </w:tcPr>
          <w:p w:rsidR="00826C1B" w:rsidRDefault="00853460" w:rsidP="00853460">
            <w:pPr>
              <w:jc w:val="center"/>
            </w:pPr>
            <w:r>
              <w:t>50.91%</w:t>
            </w:r>
          </w:p>
        </w:tc>
        <w:tc>
          <w:tcPr>
            <w:tcW w:w="1890" w:type="dxa"/>
          </w:tcPr>
          <w:p w:rsidR="00826C1B" w:rsidRDefault="005E4420">
            <w:r>
              <w:t>52.34%</w:t>
            </w:r>
          </w:p>
        </w:tc>
      </w:tr>
    </w:tbl>
    <w:p w:rsidR="00790ECC" w:rsidRDefault="00790ECC" w:rsidP="00826C1B"/>
    <w:sectPr w:rsidR="0079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CC"/>
    <w:rsid w:val="000A4E49"/>
    <w:rsid w:val="001602DD"/>
    <w:rsid w:val="004404CF"/>
    <w:rsid w:val="005E4420"/>
    <w:rsid w:val="00604DE6"/>
    <w:rsid w:val="00790ECC"/>
    <w:rsid w:val="00826C1B"/>
    <w:rsid w:val="00853460"/>
    <w:rsid w:val="00894CC7"/>
    <w:rsid w:val="00A1312E"/>
    <w:rsid w:val="00AF2266"/>
    <w:rsid w:val="00CF5628"/>
    <w:rsid w:val="00D724A6"/>
    <w:rsid w:val="00D81D6F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sus.gov/quickfacts/table/PST045215/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Department Of Public Safety</cp:lastModifiedBy>
  <cp:revision>2</cp:revision>
  <dcterms:created xsi:type="dcterms:W3CDTF">2016-12-15T23:01:00Z</dcterms:created>
  <dcterms:modified xsi:type="dcterms:W3CDTF">2016-12-15T23:01:00Z</dcterms:modified>
</cp:coreProperties>
</file>